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8A" w:rsidRPr="003234A9" w:rsidRDefault="004F097D" w:rsidP="00194A8A">
      <w:pPr>
        <w:tabs>
          <w:tab w:val="left" w:pos="0"/>
        </w:tabs>
        <w:jc w:val="right"/>
        <w:rPr>
          <w:rFonts w:ascii="Century Gothic" w:hAnsi="Century Gothic"/>
          <w:i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-228600</wp:posOffset>
            </wp:positionV>
            <wp:extent cx="1377315" cy="291465"/>
            <wp:effectExtent l="19050" t="0" r="0" b="0"/>
            <wp:wrapNone/>
            <wp:docPr id="11" name="Imagen 11" descr="EFC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CYEC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43940" cy="976630"/>
            <wp:effectExtent l="19050" t="0" r="3810" b="0"/>
            <wp:wrapNone/>
            <wp:docPr id="2" name="Imagen 2" descr="efciudad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iudadyec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i/>
          <w:sz w:val="18"/>
          <w:szCs w:val="18"/>
          <w:lang w:val="es-ES_tradnl"/>
        </w:rPr>
        <w:t xml:space="preserve">C/ Corredera nº49 Bajo derecha, Yecla (Murcia) </w:t>
      </w:r>
    </w:p>
    <w:p w:rsidR="00194A8A" w:rsidRPr="003234A9" w:rsidRDefault="00194A8A" w:rsidP="00194A8A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  <w:lang w:val="es-ES_tradnl"/>
        </w:rPr>
      </w:pPr>
      <w:r w:rsidRPr="003234A9">
        <w:rPr>
          <w:rFonts w:ascii="Century Gothic" w:hAnsi="Century Gothic"/>
          <w:b/>
          <w:sz w:val="18"/>
          <w:szCs w:val="18"/>
          <w:lang w:val="es-ES_tradnl"/>
        </w:rPr>
        <w:t>Teléfonos de contacto:</w:t>
      </w:r>
      <w:r w:rsidRPr="003234A9">
        <w:rPr>
          <w:rFonts w:ascii="Century Gothic" w:hAnsi="Century Gothic"/>
          <w:sz w:val="18"/>
          <w:szCs w:val="18"/>
          <w:lang w:val="es-ES_tradnl"/>
        </w:rPr>
        <w:t xml:space="preserve"> 968 94 71 16 II 685 73 46 54 || 647602847</w:t>
      </w:r>
    </w:p>
    <w:p w:rsidR="00194A8A" w:rsidRPr="003234A9" w:rsidRDefault="004F097D" w:rsidP="00194A8A">
      <w:pPr>
        <w:tabs>
          <w:tab w:val="left" w:pos="0"/>
        </w:tabs>
        <w:jc w:val="right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7" name="Imagen 7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67665" cy="367665"/>
            <wp:effectExtent l="19050" t="0" r="0" b="0"/>
            <wp:wrapNone/>
            <wp:docPr id="4" name="Imagen 4" descr="logo-wordpress_318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ordpress_318-98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b/>
          <w:sz w:val="18"/>
          <w:szCs w:val="18"/>
          <w:lang w:val="es-ES_tradnl"/>
        </w:rPr>
        <w:t>efcyecla@gmx.es</w:t>
      </w:r>
    </w:p>
    <w:p w:rsidR="00194A8A" w:rsidRPr="003234A9" w:rsidRDefault="004F097D" w:rsidP="00194A8A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5745" cy="245745"/>
            <wp:effectExtent l="19050" t="0" r="1905" b="0"/>
            <wp:wrapNone/>
            <wp:docPr id="6" name="Imagen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323215" cy="323215"/>
            <wp:effectExtent l="19050" t="0" r="635" b="0"/>
            <wp:wrapNone/>
            <wp:docPr id="5" name="Imagen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660"/>
      </w:tblGrid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Infantil b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F097D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D844B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Cuarto distrito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D844B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Jumilla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D844B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Alejandro, </w:t>
            </w:r>
            <w:proofErr w:type="spellStart"/>
            <w:r>
              <w:rPr>
                <w:lang w:val="es-ES_tradnl"/>
              </w:rPr>
              <w:t>Cerdan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Alvaro</w:t>
            </w:r>
            <w:proofErr w:type="spellEnd"/>
            <w:r>
              <w:rPr>
                <w:lang w:val="es-ES_tradnl"/>
              </w:rPr>
              <w:t>, Sergio, Mario, Marcos, Alonso, Forte, Fran, Arques y Hugo.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D844B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Julio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D844BC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3-1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1B0D70" w:rsidRPr="001B0D70" w:rsidRDefault="00D75A48" w:rsidP="004F097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Mala actuación del señor colegiado que no señalo un penalti </w:t>
            </w:r>
            <w:r w:rsidR="004F097D">
              <w:rPr>
                <w:lang w:val="es-ES_tradnl"/>
              </w:rPr>
              <w:t xml:space="preserve">que pudo marcar el devenir del partido </w:t>
            </w: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A414EA" w:rsidRDefault="00A414EA" w:rsidP="00EE3A01">
      <w:pPr>
        <w:spacing w:line="360" w:lineRule="auto"/>
        <w:rPr>
          <w:rFonts w:ascii="Arial" w:hAnsi="Arial" w:cs="Arial"/>
          <w:lang w:val="es-ES_tradnl"/>
        </w:rPr>
      </w:pPr>
    </w:p>
    <w:p w:rsidR="00A414EA" w:rsidRDefault="00D844BC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Buen comienzo de la segunda vuelta del infantil b </w:t>
      </w:r>
      <w:proofErr w:type="gramStart"/>
      <w:r>
        <w:rPr>
          <w:rFonts w:ascii="Arial" w:hAnsi="Arial" w:cs="Arial"/>
          <w:lang w:val="es-ES_tradnl"/>
        </w:rPr>
        <w:t>del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="002D7F81">
        <w:rPr>
          <w:rFonts w:ascii="Arial" w:hAnsi="Arial" w:cs="Arial"/>
          <w:lang w:val="es-ES_tradnl"/>
        </w:rPr>
        <w:t>Ciudad de Yecla,</w:t>
      </w:r>
      <w:r>
        <w:rPr>
          <w:rFonts w:ascii="Arial" w:hAnsi="Arial" w:cs="Arial"/>
          <w:lang w:val="es-ES_tradnl"/>
        </w:rPr>
        <w:t xml:space="preserve"> pero con poco resultado.</w:t>
      </w:r>
    </w:p>
    <w:p w:rsidR="00D844BC" w:rsidRDefault="00D844BC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Otro partido que domina el </w:t>
      </w:r>
      <w:r w:rsidR="002D7F81">
        <w:rPr>
          <w:rFonts w:ascii="Arial" w:hAnsi="Arial" w:cs="Arial"/>
          <w:lang w:val="es-ES_tradnl"/>
        </w:rPr>
        <w:t xml:space="preserve">equipo </w:t>
      </w:r>
      <w:r>
        <w:rPr>
          <w:rFonts w:ascii="Arial" w:hAnsi="Arial" w:cs="Arial"/>
          <w:lang w:val="es-ES_tradnl"/>
        </w:rPr>
        <w:t xml:space="preserve">y se le vuelve a escapar como contra el </w:t>
      </w:r>
      <w:r w:rsidR="002D7F81">
        <w:rPr>
          <w:rFonts w:ascii="Arial" w:hAnsi="Arial" w:cs="Arial"/>
          <w:lang w:val="es-ES_tradnl"/>
        </w:rPr>
        <w:t>Bosco C</w:t>
      </w:r>
      <w:r>
        <w:rPr>
          <w:rFonts w:ascii="Arial" w:hAnsi="Arial" w:cs="Arial"/>
          <w:lang w:val="es-ES_tradnl"/>
        </w:rPr>
        <w:t xml:space="preserve"> la semana pasada en </w:t>
      </w:r>
      <w:r w:rsidR="002D7F81">
        <w:rPr>
          <w:rFonts w:ascii="Arial" w:hAnsi="Arial" w:cs="Arial"/>
          <w:lang w:val="es-ES_tradnl"/>
        </w:rPr>
        <w:t>Yecla. E</w:t>
      </w:r>
      <w:r>
        <w:rPr>
          <w:rFonts w:ascii="Arial" w:hAnsi="Arial" w:cs="Arial"/>
          <w:lang w:val="es-ES_tradnl"/>
        </w:rPr>
        <w:t xml:space="preserve">sta vez fue en jumilla contra el cuarto distrito, dominio total del juego de los </w:t>
      </w:r>
      <w:proofErr w:type="spellStart"/>
      <w:r>
        <w:rPr>
          <w:rFonts w:ascii="Arial" w:hAnsi="Arial" w:cs="Arial"/>
          <w:lang w:val="es-ES_tradnl"/>
        </w:rPr>
        <w:t>vinotintos</w:t>
      </w:r>
      <w:bookmarkStart w:id="0" w:name="_GoBack"/>
      <w:bookmarkEnd w:id="0"/>
      <w:proofErr w:type="spellEnd"/>
      <w:r>
        <w:rPr>
          <w:rFonts w:ascii="Arial" w:hAnsi="Arial" w:cs="Arial"/>
          <w:lang w:val="es-ES_tradnl"/>
        </w:rPr>
        <w:t xml:space="preserve"> no supieron materializar las ocasiones claras de la primera parte cosa que el jumilla con dos ocasiones se iba a poner el marcador en 2-0 cuando todo iba a terminar una buena jugada realizada por arques y </w:t>
      </w:r>
      <w:proofErr w:type="spellStart"/>
      <w:r>
        <w:rPr>
          <w:rFonts w:ascii="Arial" w:hAnsi="Arial" w:cs="Arial"/>
          <w:lang w:val="es-ES_tradnl"/>
        </w:rPr>
        <w:t>forte</w:t>
      </w:r>
      <w:proofErr w:type="spellEnd"/>
      <w:r>
        <w:rPr>
          <w:rFonts w:ascii="Arial" w:hAnsi="Arial" w:cs="Arial"/>
          <w:lang w:val="es-ES_tradnl"/>
        </w:rPr>
        <w:t xml:space="preserve"> iba a ser </w:t>
      </w:r>
      <w:proofErr w:type="spellStart"/>
      <w:r>
        <w:rPr>
          <w:rFonts w:ascii="Arial" w:hAnsi="Arial" w:cs="Arial"/>
          <w:lang w:val="es-ES_tradnl"/>
        </w:rPr>
        <w:t>hugo</w:t>
      </w:r>
      <w:proofErr w:type="spellEnd"/>
      <w:r>
        <w:rPr>
          <w:rFonts w:ascii="Arial" w:hAnsi="Arial" w:cs="Arial"/>
          <w:lang w:val="es-ES_tradnl"/>
        </w:rPr>
        <w:t xml:space="preserve"> que desde la frontal del área ponía un 2-1 antes del descanso</w:t>
      </w:r>
      <w:r w:rsidR="00D75A48">
        <w:rPr>
          <w:rFonts w:ascii="Arial" w:hAnsi="Arial" w:cs="Arial"/>
          <w:lang w:val="es-ES_tradnl"/>
        </w:rPr>
        <w:t xml:space="preserve"> con una mala actuación del </w:t>
      </w:r>
      <w:proofErr w:type="spellStart"/>
      <w:r w:rsidR="00D75A48">
        <w:rPr>
          <w:rFonts w:ascii="Arial" w:hAnsi="Arial" w:cs="Arial"/>
          <w:lang w:val="es-ES_tradnl"/>
        </w:rPr>
        <w:t>arbitro</w:t>
      </w:r>
      <w:proofErr w:type="spellEnd"/>
      <w:r w:rsidR="00D75A48">
        <w:rPr>
          <w:rFonts w:ascii="Arial" w:hAnsi="Arial" w:cs="Arial"/>
          <w:lang w:val="es-ES_tradnl"/>
        </w:rPr>
        <w:t xml:space="preserve"> que para colmo se </w:t>
      </w:r>
      <w:proofErr w:type="spellStart"/>
      <w:r w:rsidR="00D75A48">
        <w:rPr>
          <w:rFonts w:ascii="Arial" w:hAnsi="Arial" w:cs="Arial"/>
          <w:lang w:val="es-ES_tradnl"/>
        </w:rPr>
        <w:t>comio</w:t>
      </w:r>
      <w:proofErr w:type="spellEnd"/>
      <w:r w:rsidR="00D75A48">
        <w:rPr>
          <w:rFonts w:ascii="Arial" w:hAnsi="Arial" w:cs="Arial"/>
          <w:lang w:val="es-ES_tradnl"/>
        </w:rPr>
        <w:t xml:space="preserve"> un penalti y en el </w:t>
      </w:r>
      <w:proofErr w:type="spellStart"/>
      <w:r w:rsidR="00D75A48">
        <w:rPr>
          <w:rFonts w:ascii="Arial" w:hAnsi="Arial" w:cs="Arial"/>
          <w:lang w:val="es-ES_tradnl"/>
        </w:rPr>
        <w:t>ultimo</w:t>
      </w:r>
      <w:proofErr w:type="spellEnd"/>
      <w:r w:rsidR="00D75A48">
        <w:rPr>
          <w:rFonts w:ascii="Arial" w:hAnsi="Arial" w:cs="Arial"/>
          <w:lang w:val="es-ES_tradnl"/>
        </w:rPr>
        <w:t xml:space="preserve"> segundo un </w:t>
      </w:r>
      <w:proofErr w:type="spellStart"/>
      <w:r w:rsidR="00D75A48">
        <w:rPr>
          <w:rFonts w:ascii="Arial" w:hAnsi="Arial" w:cs="Arial"/>
          <w:lang w:val="es-ES_tradnl"/>
        </w:rPr>
        <w:t>corner</w:t>
      </w:r>
      <w:proofErr w:type="spellEnd"/>
      <w:r w:rsidR="00D75A48">
        <w:rPr>
          <w:rFonts w:ascii="Arial" w:hAnsi="Arial" w:cs="Arial"/>
          <w:lang w:val="es-ES_tradnl"/>
        </w:rPr>
        <w:t xml:space="preserve"> a favor del ciudad que no dejo sacar</w:t>
      </w:r>
      <w:r>
        <w:rPr>
          <w:rFonts w:ascii="Arial" w:hAnsi="Arial" w:cs="Arial"/>
          <w:lang w:val="es-ES_tradnl"/>
        </w:rPr>
        <w:t xml:space="preserve">. Con fuerza y motivación salieron los chicos del ciudad que siguieron dominando el encuentro teniendo varias ocasiones de gol durante toda la segunda parte con mala fortuna en un fallo defensivo los </w:t>
      </w:r>
      <w:proofErr w:type="spellStart"/>
      <w:r>
        <w:rPr>
          <w:rFonts w:ascii="Arial" w:hAnsi="Arial" w:cs="Arial"/>
          <w:lang w:val="es-ES_tradnl"/>
        </w:rPr>
        <w:t>vinotintos</w:t>
      </w:r>
      <w:proofErr w:type="spellEnd"/>
      <w:r>
        <w:rPr>
          <w:rFonts w:ascii="Arial" w:hAnsi="Arial" w:cs="Arial"/>
          <w:lang w:val="es-ES_tradnl"/>
        </w:rPr>
        <w:t xml:space="preserve"> les regalaban el 3-1 al cuarto distrito el ciudad siguió creyendo faltando apenas 15 minutos pero sin mucho éxito y </w:t>
      </w:r>
      <w:proofErr w:type="spellStart"/>
      <w:r>
        <w:rPr>
          <w:rFonts w:ascii="Arial" w:hAnsi="Arial" w:cs="Arial"/>
          <w:lang w:val="es-ES_tradnl"/>
        </w:rPr>
        <w:t>asi</w:t>
      </w:r>
      <w:proofErr w:type="spellEnd"/>
      <w:r>
        <w:rPr>
          <w:rFonts w:ascii="Arial" w:hAnsi="Arial" w:cs="Arial"/>
          <w:lang w:val="es-ES_tradnl"/>
        </w:rPr>
        <w:t xml:space="preserve"> fue como finalizo el partido. Buen sabor de boca sin recompensa.</w:t>
      </w:r>
    </w:p>
    <w:sectPr w:rsidR="00D84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5FA"/>
    <w:rsid w:val="0000372F"/>
    <w:rsid w:val="001105FA"/>
    <w:rsid w:val="00194A8A"/>
    <w:rsid w:val="001B0D70"/>
    <w:rsid w:val="002D7F81"/>
    <w:rsid w:val="003234A9"/>
    <w:rsid w:val="004F097D"/>
    <w:rsid w:val="00554DA7"/>
    <w:rsid w:val="005D53D3"/>
    <w:rsid w:val="00651A64"/>
    <w:rsid w:val="006C434A"/>
    <w:rsid w:val="007B2B56"/>
    <w:rsid w:val="009F0D82"/>
    <w:rsid w:val="00A0368F"/>
    <w:rsid w:val="00A414EA"/>
    <w:rsid w:val="00BE5DDB"/>
    <w:rsid w:val="00D6770B"/>
    <w:rsid w:val="00D75A48"/>
    <w:rsid w:val="00D844BC"/>
    <w:rsid w:val="00EE3A01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David Val</cp:lastModifiedBy>
  <cp:revision>3</cp:revision>
  <cp:lastPrinted>2013-10-20T22:07:00Z</cp:lastPrinted>
  <dcterms:created xsi:type="dcterms:W3CDTF">2016-02-28T22:17:00Z</dcterms:created>
  <dcterms:modified xsi:type="dcterms:W3CDTF">2016-03-01T18:10:00Z</dcterms:modified>
</cp:coreProperties>
</file>